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4E86" w14:textId="77777777" w:rsidR="00342797" w:rsidRDefault="00342797" w:rsidP="00342797">
      <w:pPr>
        <w:pStyle w:val="Title"/>
        <w:rPr>
          <w:sz w:val="44"/>
        </w:rPr>
      </w:pPr>
      <w:r>
        <w:rPr>
          <w:noProof/>
          <w:sz w:val="44"/>
        </w:rPr>
        <w:drawing>
          <wp:anchor distT="0" distB="0" distL="114300" distR="114300" simplePos="0" relativeHeight="251662336" behindDoc="1" locked="0" layoutInCell="1" allowOverlap="1" wp14:anchorId="7E15A969" wp14:editId="20112026">
            <wp:simplePos x="0" y="0"/>
            <wp:positionH relativeFrom="column">
              <wp:posOffset>4076700</wp:posOffset>
            </wp:positionH>
            <wp:positionV relativeFrom="paragraph">
              <wp:posOffset>0</wp:posOffset>
            </wp:positionV>
            <wp:extent cx="723900" cy="723900"/>
            <wp:effectExtent l="0" t="0" r="0" b="0"/>
            <wp:wrapTight wrapText="bothSides">
              <wp:wrapPolygon edited="0">
                <wp:start x="0" y="0"/>
                <wp:lineTo x="0" y="21032"/>
                <wp:lineTo x="21032" y="21032"/>
                <wp:lineTo x="21032"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D88">
        <w:rPr>
          <w:noProof/>
          <w:sz w:val="44"/>
        </w:rPr>
        <w:drawing>
          <wp:anchor distT="0" distB="0" distL="114300" distR="114300" simplePos="0" relativeHeight="251659264" behindDoc="1" locked="0" layoutInCell="1" allowOverlap="1" wp14:anchorId="4C0B2726" wp14:editId="62E9B25F">
            <wp:simplePos x="0" y="0"/>
            <wp:positionH relativeFrom="column">
              <wp:posOffset>4650105</wp:posOffset>
            </wp:positionH>
            <wp:positionV relativeFrom="paragraph">
              <wp:posOffset>9525</wp:posOffset>
            </wp:positionV>
            <wp:extent cx="1242060" cy="609600"/>
            <wp:effectExtent l="0" t="0" r="0" b="0"/>
            <wp:wrapTight wrapText="bothSides">
              <wp:wrapPolygon edited="0">
                <wp:start x="0" y="0"/>
                <wp:lineTo x="0" y="20925"/>
                <wp:lineTo x="21202" y="20925"/>
                <wp:lineTo x="21202"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060" cy="609600"/>
                    </a:xfrm>
                    <a:prstGeom prst="rect">
                      <a:avLst/>
                    </a:prstGeom>
                  </pic:spPr>
                </pic:pic>
              </a:graphicData>
            </a:graphic>
            <wp14:sizeRelH relativeFrom="margin">
              <wp14:pctWidth>0</wp14:pctWidth>
            </wp14:sizeRelH>
            <wp14:sizeRelV relativeFrom="margin">
              <wp14:pctHeight>0</wp14:pctHeight>
            </wp14:sizeRelV>
          </wp:anchor>
        </w:drawing>
      </w:r>
      <w:r w:rsidRPr="002C0D88">
        <w:rPr>
          <w:noProof/>
          <w:sz w:val="44"/>
        </w:rPr>
        <w:drawing>
          <wp:anchor distT="0" distB="0" distL="114300" distR="114300" simplePos="0" relativeHeight="251660288" behindDoc="1" locked="0" layoutInCell="1" allowOverlap="1" wp14:anchorId="3A6CD0FC" wp14:editId="7B9A31A7">
            <wp:simplePos x="0" y="0"/>
            <wp:positionH relativeFrom="column">
              <wp:posOffset>5772150</wp:posOffset>
            </wp:positionH>
            <wp:positionV relativeFrom="paragraph">
              <wp:posOffset>9525</wp:posOffset>
            </wp:positionV>
            <wp:extent cx="428625" cy="509270"/>
            <wp:effectExtent l="0" t="0" r="9525" b="5080"/>
            <wp:wrapTight wrapText="bothSides">
              <wp:wrapPolygon edited="0">
                <wp:start x="0" y="0"/>
                <wp:lineTo x="0" y="21007"/>
                <wp:lineTo x="21120" y="21007"/>
                <wp:lineTo x="21120"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509270"/>
                    </a:xfrm>
                    <a:prstGeom prst="rect">
                      <a:avLst/>
                    </a:prstGeom>
                  </pic:spPr>
                </pic:pic>
              </a:graphicData>
            </a:graphic>
            <wp14:sizeRelH relativeFrom="margin">
              <wp14:pctWidth>0</wp14:pctWidth>
            </wp14:sizeRelH>
            <wp14:sizeRelV relativeFrom="margin">
              <wp14:pctHeight>0</wp14:pctHeight>
            </wp14:sizeRelV>
          </wp:anchor>
        </w:drawing>
      </w:r>
      <w:r>
        <w:rPr>
          <w:sz w:val="44"/>
        </w:rPr>
        <w:t>Receiving</w:t>
      </w:r>
      <w:r w:rsidRPr="002C0D88">
        <w:rPr>
          <w:sz w:val="44"/>
        </w:rPr>
        <w:t xml:space="preserve"> Procedure </w:t>
      </w:r>
    </w:p>
    <w:p w14:paraId="2F1C48B7" w14:textId="77777777" w:rsidR="00342797" w:rsidRDefault="00342797" w:rsidP="00342797">
      <w:pPr>
        <w:spacing w:line="240" w:lineRule="auto"/>
        <w:rPr>
          <w:sz w:val="18"/>
        </w:rPr>
      </w:pPr>
    </w:p>
    <w:p w14:paraId="6B1E6CBE" w14:textId="6D7DFF20" w:rsidR="00342797" w:rsidRPr="00106894" w:rsidRDefault="00342797" w:rsidP="00342797">
      <w:pPr>
        <w:shd w:val="clear" w:color="auto" w:fill="FFFFFF"/>
        <w:rPr>
          <w:rFonts w:cstheme="minorHAnsi"/>
          <w:color w:val="333333"/>
        </w:rPr>
      </w:pPr>
      <w:r w:rsidRPr="00106894">
        <w:rPr>
          <w:rFonts w:cstheme="minorHAnsi"/>
          <w:color w:val="333333"/>
        </w:rPr>
        <w:t>Shipping and receiving is a function of the Support Operations Services department and is a responsibility of the Warehouse and Inventory Control Technician's job duties at Santa Anita</w:t>
      </w:r>
      <w:proofErr w:type="gramStart"/>
      <w:r w:rsidRPr="00106894">
        <w:rPr>
          <w:rFonts w:cstheme="minorHAnsi"/>
          <w:color w:val="333333"/>
        </w:rPr>
        <w:t xml:space="preserve">.  </w:t>
      </w:r>
      <w:proofErr w:type="gramEnd"/>
      <w:r w:rsidRPr="00106894">
        <w:rPr>
          <w:rFonts w:cstheme="minorHAnsi"/>
          <w:color w:val="333333"/>
        </w:rPr>
        <w:t>For other "off-sites" it is a responsibility of the administrative support at each location</w:t>
      </w:r>
      <w:proofErr w:type="gramStart"/>
      <w:r w:rsidRPr="00106894">
        <w:rPr>
          <w:rFonts w:cstheme="minorHAnsi"/>
          <w:color w:val="333333"/>
        </w:rPr>
        <w:t xml:space="preserve">.  </w:t>
      </w:r>
      <w:proofErr w:type="gramEnd"/>
      <w:r w:rsidRPr="00063F93">
        <w:rPr>
          <w:rFonts w:cstheme="minorHAnsi"/>
          <w:b/>
          <w:bCs/>
          <w:color w:val="333333"/>
        </w:rPr>
        <w:t>If there are palletized items, or other items over $500, they are required to be shipped to Santa Anita.</w:t>
      </w:r>
    </w:p>
    <w:p w14:paraId="093EB42E" w14:textId="5351884D" w:rsidR="00342797" w:rsidRPr="00106894" w:rsidRDefault="00342797" w:rsidP="00342797">
      <w:pPr>
        <w:shd w:val="clear" w:color="auto" w:fill="FFFFFF"/>
        <w:rPr>
          <w:rStyle w:val="highlight"/>
          <w:rFonts w:cstheme="minorHAnsi"/>
          <w:color w:val="333333"/>
        </w:rPr>
      </w:pPr>
      <w:r w:rsidRPr="00106894">
        <w:rPr>
          <w:rFonts w:cstheme="minorHAnsi"/>
          <w:color w:val="333333"/>
        </w:rPr>
        <w:t xml:space="preserve">The receiving procedure below </w:t>
      </w:r>
      <w:r w:rsidR="00FB55AD" w:rsidRPr="00106894">
        <w:rPr>
          <w:rFonts w:cstheme="minorHAnsi"/>
          <w:color w:val="333333"/>
        </w:rPr>
        <w:t>reflects</w:t>
      </w:r>
      <w:r w:rsidRPr="00106894">
        <w:rPr>
          <w:rFonts w:cstheme="minorHAnsi"/>
          <w:color w:val="333333"/>
        </w:rPr>
        <w:t xml:space="preserve"> our current process</w:t>
      </w:r>
      <w:r w:rsidR="00025E1F">
        <w:rPr>
          <w:rFonts w:cstheme="minorHAnsi"/>
          <w:color w:val="333333"/>
        </w:rPr>
        <w:t xml:space="preserve"> and is specifically tailored to provide guidance to staff</w:t>
      </w:r>
      <w:r w:rsidR="0018026D" w:rsidRPr="00106894">
        <w:rPr>
          <w:rFonts w:cstheme="minorHAnsi"/>
          <w:color w:val="333333"/>
        </w:rPr>
        <w:t xml:space="preserve">. </w:t>
      </w:r>
      <w:r w:rsidRPr="00106894">
        <w:rPr>
          <w:rFonts w:cstheme="minorHAnsi"/>
          <w:color w:val="333333"/>
        </w:rPr>
        <w:t>If you have any questions regarding shipping and receiving, please email </w:t>
      </w:r>
      <w:hyperlink r:id="rId13" w:history="1">
        <w:r w:rsidRPr="00106894">
          <w:rPr>
            <w:rStyle w:val="Hyperlink"/>
            <w:rFonts w:cstheme="minorHAnsi"/>
            <w:color w:val="3366CC"/>
          </w:rPr>
          <w:t>sos.warehouse@ycoe.org</w:t>
        </w:r>
      </w:hyperlink>
      <w:r w:rsidRPr="00106894">
        <w:rPr>
          <w:rFonts w:cstheme="minorHAnsi"/>
          <w:color w:val="333333"/>
        </w:rPr>
        <w:t>.</w:t>
      </w:r>
    </w:p>
    <w:p w14:paraId="459305A1" w14:textId="5345C0BA" w:rsidR="00342797" w:rsidRDefault="00342797" w:rsidP="00342797">
      <w:pPr>
        <w:spacing w:line="240" w:lineRule="auto"/>
        <w:rPr>
          <w:rStyle w:val="highlight"/>
          <w:rFonts w:cstheme="minorHAnsi"/>
          <w:b/>
          <w:bCs/>
          <w:color w:val="333333"/>
          <w:sz w:val="24"/>
          <w:szCs w:val="24"/>
          <w:shd w:val="clear" w:color="auto" w:fill="C1E292"/>
        </w:rPr>
      </w:pPr>
      <w:r w:rsidRPr="00331B4E">
        <w:rPr>
          <w:rStyle w:val="highlight"/>
          <w:rFonts w:cstheme="minorHAnsi"/>
          <w:b/>
          <w:bCs/>
          <w:color w:val="333333"/>
          <w:sz w:val="24"/>
          <w:szCs w:val="24"/>
          <w:shd w:val="clear" w:color="auto" w:fill="C1E292"/>
        </w:rPr>
        <w:t>Receiving Procedure</w:t>
      </w:r>
      <w:r>
        <w:rPr>
          <w:rStyle w:val="highlight"/>
          <w:rFonts w:cstheme="minorHAnsi"/>
          <w:b/>
          <w:bCs/>
          <w:color w:val="333333"/>
          <w:sz w:val="24"/>
          <w:szCs w:val="24"/>
          <w:shd w:val="clear" w:color="auto" w:fill="C1E292"/>
        </w:rPr>
        <w:t>:</w:t>
      </w:r>
    </w:p>
    <w:p w14:paraId="77074F74" w14:textId="7B84BE10" w:rsidR="00342797" w:rsidRPr="00331B4E" w:rsidRDefault="00342797" w:rsidP="00342797">
      <w:pPr>
        <w:spacing w:line="240" w:lineRule="auto"/>
        <w:rPr>
          <w:rStyle w:val="highlight"/>
          <w:rFonts w:cstheme="minorHAnsi"/>
          <w:b/>
          <w:bCs/>
          <w:color w:val="333333"/>
          <w:sz w:val="24"/>
          <w:szCs w:val="24"/>
          <w:shd w:val="clear" w:color="auto" w:fill="C1E292"/>
        </w:rPr>
      </w:pPr>
      <w:r w:rsidRPr="00825E1D">
        <w:rPr>
          <w:rStyle w:val="highlight"/>
          <w:rFonts w:cstheme="minorHAnsi"/>
          <w:b/>
          <w:bCs/>
          <w:color w:val="333333"/>
          <w:sz w:val="24"/>
          <w:szCs w:val="24"/>
        </w:rPr>
        <w:t>All orders should be sent to Santa Anita, Suite 130 or to the corresponding site</w:t>
      </w:r>
      <w:r w:rsidR="0018026D">
        <w:rPr>
          <w:rStyle w:val="highlight"/>
          <w:rFonts w:cstheme="minorHAnsi"/>
          <w:b/>
          <w:bCs/>
          <w:color w:val="333333"/>
          <w:sz w:val="24"/>
          <w:szCs w:val="24"/>
        </w:rPr>
        <w:t xml:space="preserve"> (Greengate, Alyce Norman, or Cesar Chavez)</w:t>
      </w:r>
      <w:r w:rsidRPr="00825E1D">
        <w:rPr>
          <w:rStyle w:val="highlight"/>
          <w:rFonts w:cstheme="minorHAnsi"/>
          <w:b/>
          <w:bCs/>
          <w:color w:val="333333"/>
          <w:sz w:val="24"/>
          <w:szCs w:val="24"/>
        </w:rPr>
        <w:t xml:space="preserve">. </w:t>
      </w:r>
      <w:r w:rsidR="00F00E33">
        <w:rPr>
          <w:rStyle w:val="highlight"/>
          <w:rFonts w:cstheme="minorHAnsi"/>
          <w:b/>
          <w:bCs/>
          <w:color w:val="333333"/>
          <w:sz w:val="24"/>
          <w:szCs w:val="24"/>
        </w:rPr>
        <w:t xml:space="preserve">If you are at Greengate, Alyce Norman, or Cesar Chavez, and you are receiving the orders, you are required to perform this procedure below. </w:t>
      </w:r>
      <w:r w:rsidRPr="00825E1D">
        <w:rPr>
          <w:rStyle w:val="highlight"/>
          <w:rFonts w:cstheme="minorHAnsi"/>
          <w:b/>
          <w:bCs/>
          <w:color w:val="333333"/>
          <w:sz w:val="24"/>
          <w:szCs w:val="24"/>
        </w:rPr>
        <w:t xml:space="preserve">If the item is too large or needs to be </w:t>
      </w:r>
      <w:r w:rsidR="0018026D" w:rsidRPr="00825E1D">
        <w:rPr>
          <w:rStyle w:val="highlight"/>
          <w:rFonts w:cstheme="minorHAnsi"/>
          <w:b/>
          <w:bCs/>
          <w:color w:val="333333"/>
          <w:sz w:val="24"/>
          <w:szCs w:val="24"/>
        </w:rPr>
        <w:t>assemble</w:t>
      </w:r>
      <w:r w:rsidR="0018026D">
        <w:rPr>
          <w:rStyle w:val="highlight"/>
          <w:rFonts w:cstheme="minorHAnsi"/>
          <w:b/>
          <w:bCs/>
          <w:color w:val="333333"/>
          <w:sz w:val="24"/>
          <w:szCs w:val="24"/>
        </w:rPr>
        <w:t xml:space="preserve">d, </w:t>
      </w:r>
      <w:r w:rsidRPr="00825E1D">
        <w:rPr>
          <w:rStyle w:val="highlight"/>
          <w:rFonts w:cstheme="minorHAnsi"/>
          <w:b/>
          <w:bCs/>
          <w:color w:val="333333"/>
          <w:sz w:val="24"/>
          <w:szCs w:val="24"/>
        </w:rPr>
        <w:t xml:space="preserve">please send to Santa </w:t>
      </w:r>
      <w:proofErr w:type="gramStart"/>
      <w:r w:rsidRPr="00825E1D">
        <w:rPr>
          <w:rStyle w:val="highlight"/>
          <w:rFonts w:cstheme="minorHAnsi"/>
          <w:b/>
          <w:bCs/>
          <w:color w:val="333333"/>
          <w:sz w:val="24"/>
          <w:szCs w:val="24"/>
        </w:rPr>
        <w:t>Anita</w:t>
      </w:r>
      <w:proofErr w:type="gramEnd"/>
      <w:r w:rsidRPr="00825E1D">
        <w:rPr>
          <w:rStyle w:val="highlight"/>
          <w:rFonts w:cstheme="minorHAnsi"/>
          <w:b/>
          <w:bCs/>
          <w:color w:val="333333"/>
          <w:sz w:val="24"/>
          <w:szCs w:val="24"/>
        </w:rPr>
        <w:t xml:space="preserve"> and submit a work order </w:t>
      </w:r>
      <w:r w:rsidR="0018026D">
        <w:rPr>
          <w:rStyle w:val="highlight"/>
          <w:rFonts w:cstheme="minorHAnsi"/>
          <w:b/>
          <w:bCs/>
          <w:color w:val="333333"/>
          <w:sz w:val="24"/>
          <w:szCs w:val="24"/>
        </w:rPr>
        <w:t xml:space="preserve">through </w:t>
      </w:r>
      <w:hyperlink r:id="rId14" w:history="1">
        <w:r w:rsidR="0018026D">
          <w:rPr>
            <w:rStyle w:val="Hyperlink"/>
            <w:rFonts w:cstheme="minorHAnsi"/>
            <w:b/>
            <w:bCs/>
            <w:sz w:val="24"/>
            <w:szCs w:val="24"/>
          </w:rPr>
          <w:t>SCHOOL DUDE</w:t>
        </w:r>
      </w:hyperlink>
      <w:r w:rsidR="0018026D">
        <w:rPr>
          <w:rStyle w:val="highlight"/>
          <w:rFonts w:cstheme="minorHAnsi"/>
          <w:b/>
          <w:bCs/>
          <w:color w:val="333333"/>
          <w:sz w:val="24"/>
          <w:szCs w:val="24"/>
        </w:rPr>
        <w:t xml:space="preserve"> </w:t>
      </w:r>
      <w:r w:rsidRPr="00825E1D">
        <w:rPr>
          <w:rStyle w:val="highlight"/>
          <w:rFonts w:cstheme="minorHAnsi"/>
          <w:b/>
          <w:bCs/>
          <w:color w:val="333333"/>
          <w:sz w:val="24"/>
          <w:szCs w:val="24"/>
        </w:rPr>
        <w:t>including an ETA if available. If ETA no</w:t>
      </w:r>
      <w:r w:rsidR="00825E1D">
        <w:rPr>
          <w:rStyle w:val="highlight"/>
          <w:rFonts w:cstheme="minorHAnsi"/>
          <w:b/>
          <w:bCs/>
          <w:color w:val="333333"/>
          <w:sz w:val="24"/>
          <w:szCs w:val="24"/>
        </w:rPr>
        <w:t>t</w:t>
      </w:r>
      <w:r w:rsidRPr="00825E1D">
        <w:rPr>
          <w:rStyle w:val="highlight"/>
          <w:rFonts w:cstheme="minorHAnsi"/>
          <w:b/>
          <w:bCs/>
          <w:color w:val="333333"/>
          <w:sz w:val="24"/>
          <w:szCs w:val="24"/>
        </w:rPr>
        <w:t xml:space="preserve"> </w:t>
      </w:r>
      <w:r w:rsidR="00CD414B" w:rsidRPr="00825E1D">
        <w:rPr>
          <w:rStyle w:val="highlight"/>
          <w:rFonts w:cstheme="minorHAnsi"/>
          <w:b/>
          <w:bCs/>
          <w:color w:val="333333"/>
          <w:sz w:val="24"/>
          <w:szCs w:val="24"/>
        </w:rPr>
        <w:t>available,</w:t>
      </w:r>
      <w:r w:rsidRPr="00825E1D">
        <w:rPr>
          <w:rStyle w:val="highlight"/>
          <w:rFonts w:cstheme="minorHAnsi"/>
          <w:b/>
          <w:bCs/>
          <w:color w:val="333333"/>
          <w:sz w:val="24"/>
          <w:szCs w:val="24"/>
        </w:rPr>
        <w:t xml:space="preserve"> please email </w:t>
      </w:r>
      <w:hyperlink r:id="rId15" w:history="1">
        <w:r w:rsidRPr="00825E1D">
          <w:rPr>
            <w:rStyle w:val="Hyperlink"/>
            <w:rFonts w:cstheme="minorHAnsi"/>
            <w:b/>
            <w:bCs/>
            <w:sz w:val="24"/>
            <w:szCs w:val="24"/>
          </w:rPr>
          <w:t>sos.warehouse@ycoe.org</w:t>
        </w:r>
      </w:hyperlink>
      <w:r w:rsidRPr="00825E1D">
        <w:rPr>
          <w:rStyle w:val="highlight"/>
          <w:rFonts w:cstheme="minorHAnsi"/>
          <w:b/>
          <w:bCs/>
          <w:color w:val="333333"/>
          <w:sz w:val="24"/>
          <w:szCs w:val="24"/>
        </w:rPr>
        <w:t xml:space="preserve"> as soon as delivery date is available from your carrier.</w:t>
      </w:r>
      <w:r>
        <w:rPr>
          <w:rStyle w:val="highlight"/>
          <w:rFonts w:cstheme="minorHAnsi"/>
          <w:b/>
          <w:bCs/>
          <w:color w:val="333333"/>
          <w:sz w:val="24"/>
          <w:szCs w:val="24"/>
          <w:shd w:val="clear" w:color="auto" w:fill="C1E292"/>
        </w:rPr>
        <w:t xml:space="preserve"> </w:t>
      </w:r>
    </w:p>
    <w:p w14:paraId="344BBED1" w14:textId="716EB34F" w:rsidR="00342797" w:rsidRPr="00106894" w:rsidRDefault="00342797" w:rsidP="00342797">
      <w:pPr>
        <w:spacing w:line="240" w:lineRule="auto"/>
        <w:rPr>
          <w:rFonts w:cstheme="minorHAnsi"/>
          <w:color w:val="333333"/>
          <w:sz w:val="24"/>
          <w:szCs w:val="24"/>
          <w:shd w:val="clear" w:color="auto" w:fill="FFFFFF"/>
        </w:rPr>
      </w:pPr>
      <w:r w:rsidRPr="00106894">
        <w:rPr>
          <w:rFonts w:cstheme="minorHAnsi"/>
          <w:color w:val="333333"/>
          <w:sz w:val="24"/>
          <w:szCs w:val="24"/>
          <w:shd w:val="clear" w:color="auto" w:fill="FFFFFF"/>
        </w:rPr>
        <w:t>1.</w:t>
      </w:r>
      <w:r>
        <w:rPr>
          <w:rFonts w:cstheme="minorHAnsi"/>
          <w:color w:val="333333"/>
          <w:sz w:val="24"/>
          <w:szCs w:val="24"/>
          <w:shd w:val="clear" w:color="auto" w:fill="FFFFFF"/>
        </w:rPr>
        <w:t xml:space="preserve"> </w:t>
      </w:r>
      <w:r w:rsidRPr="00106894">
        <w:rPr>
          <w:rFonts w:cstheme="minorHAnsi"/>
          <w:color w:val="333333"/>
          <w:sz w:val="24"/>
          <w:szCs w:val="24"/>
          <w:shd w:val="clear" w:color="auto" w:fill="FFFFFF"/>
        </w:rPr>
        <w:t>The Warehouse and Inventory Control Technician will have all copies of PO sent from IFS</w:t>
      </w:r>
      <w:r w:rsidR="00056DB8">
        <w:rPr>
          <w:rFonts w:cstheme="minorHAnsi"/>
          <w:color w:val="333333"/>
          <w:sz w:val="24"/>
          <w:szCs w:val="24"/>
          <w:shd w:val="clear" w:color="auto" w:fill="FFFFFF"/>
        </w:rPr>
        <w:t xml:space="preserve">, which are sent to </w:t>
      </w:r>
      <w:hyperlink r:id="rId16" w:history="1">
        <w:r w:rsidR="00056DB8" w:rsidRPr="00BD717E">
          <w:rPr>
            <w:rStyle w:val="Hyperlink"/>
            <w:rFonts w:cstheme="minorHAnsi"/>
            <w:sz w:val="24"/>
            <w:szCs w:val="24"/>
            <w:shd w:val="clear" w:color="auto" w:fill="FFFFFF"/>
          </w:rPr>
          <w:t>sos.warehouse@ycoe.org</w:t>
        </w:r>
      </w:hyperlink>
      <w:r w:rsidR="00056DB8">
        <w:rPr>
          <w:rFonts w:cstheme="minorHAnsi"/>
          <w:color w:val="333333"/>
          <w:sz w:val="24"/>
          <w:szCs w:val="24"/>
          <w:shd w:val="clear" w:color="auto" w:fill="FFFFFF"/>
        </w:rPr>
        <w:t>.</w:t>
      </w:r>
      <w:r w:rsidRPr="00106894">
        <w:rPr>
          <w:rFonts w:cstheme="minorHAnsi"/>
          <w:color w:val="333333"/>
          <w:sz w:val="24"/>
          <w:szCs w:val="24"/>
          <w:shd w:val="clear" w:color="auto" w:fill="FFFFFF"/>
        </w:rPr>
        <w:t xml:space="preserve"> </w:t>
      </w:r>
    </w:p>
    <w:p w14:paraId="58E41CC9" w14:textId="507A2573" w:rsidR="00342797" w:rsidRDefault="00342797" w:rsidP="00342797">
      <w:pPr>
        <w:spacing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2. </w:t>
      </w:r>
      <w:r w:rsidRPr="00331B4E">
        <w:rPr>
          <w:rFonts w:cstheme="minorHAnsi"/>
          <w:color w:val="333333"/>
          <w:sz w:val="24"/>
          <w:szCs w:val="24"/>
          <w:shd w:val="clear" w:color="auto" w:fill="FFFFFF"/>
        </w:rPr>
        <w:t>When orders are received most orders will be matched with a purchase order. The purchase order number should be somewhere on the packing slip. Please make sure to indicate</w:t>
      </w:r>
      <w:r w:rsidR="003F2F75">
        <w:rPr>
          <w:rFonts w:cstheme="minorHAnsi"/>
          <w:color w:val="333333"/>
          <w:sz w:val="24"/>
          <w:szCs w:val="24"/>
          <w:shd w:val="clear" w:color="auto" w:fill="FFFFFF"/>
        </w:rPr>
        <w:t xml:space="preserve">, </w:t>
      </w:r>
      <w:r w:rsidRPr="00331B4E">
        <w:rPr>
          <w:rFonts w:cstheme="minorHAnsi"/>
          <w:color w:val="333333"/>
          <w:sz w:val="24"/>
          <w:szCs w:val="24"/>
          <w:shd w:val="clear" w:color="auto" w:fill="FFFFFF"/>
        </w:rPr>
        <w:t xml:space="preserve">if possible, in the notes area when placing an order. </w:t>
      </w:r>
    </w:p>
    <w:p w14:paraId="78FB82DE" w14:textId="6C0F70FF" w:rsidR="0018026D" w:rsidRPr="00331B4E" w:rsidRDefault="007F18FA" w:rsidP="00342797">
      <w:pPr>
        <w:spacing w:line="240" w:lineRule="auto"/>
        <w:rPr>
          <w:rFonts w:cstheme="minorHAnsi"/>
          <w:color w:val="333333"/>
          <w:sz w:val="24"/>
          <w:szCs w:val="24"/>
          <w:shd w:val="clear" w:color="auto" w:fill="FFFFFF"/>
        </w:rPr>
      </w:pPr>
      <w:r w:rsidRPr="007F18FA">
        <w:rPr>
          <w:rFonts w:cstheme="minorHAnsi"/>
          <w:b/>
          <w:bCs/>
          <w:color w:val="333333"/>
          <w:sz w:val="24"/>
          <w:szCs w:val="24"/>
          <w:shd w:val="clear" w:color="auto" w:fill="FFFFFF"/>
        </w:rPr>
        <w:t xml:space="preserve">PRO </w:t>
      </w:r>
      <w:r w:rsidR="0018026D" w:rsidRPr="007F18FA">
        <w:rPr>
          <w:rFonts w:cstheme="minorHAnsi"/>
          <w:b/>
          <w:bCs/>
          <w:color w:val="333333"/>
          <w:sz w:val="24"/>
          <w:szCs w:val="24"/>
          <w:shd w:val="clear" w:color="auto" w:fill="FFFFFF"/>
        </w:rPr>
        <w:t>TIP</w:t>
      </w:r>
      <w:r w:rsidR="0018026D">
        <w:rPr>
          <w:rFonts w:cstheme="minorHAnsi"/>
          <w:color w:val="333333"/>
          <w:sz w:val="24"/>
          <w:szCs w:val="24"/>
          <w:shd w:val="clear" w:color="auto" w:fill="FFFFFF"/>
        </w:rPr>
        <w:t xml:space="preserve">: </w:t>
      </w:r>
      <w:r>
        <w:rPr>
          <w:rFonts w:cstheme="minorHAnsi"/>
          <w:color w:val="333333"/>
          <w:sz w:val="24"/>
          <w:szCs w:val="24"/>
          <w:shd w:val="clear" w:color="auto" w:fill="FFFFFF"/>
        </w:rPr>
        <w:t>If your vendor does not have an area dedicated to put the PO #, please add it in the “ship to” section where you would typically put your name</w:t>
      </w:r>
      <w:proofErr w:type="gramStart"/>
      <w:r>
        <w:rPr>
          <w:rFonts w:cstheme="minorHAnsi"/>
          <w:color w:val="333333"/>
          <w:sz w:val="24"/>
          <w:szCs w:val="24"/>
          <w:shd w:val="clear" w:color="auto" w:fill="FFFFFF"/>
        </w:rPr>
        <w:t xml:space="preserve">.  </w:t>
      </w:r>
      <w:proofErr w:type="gramEnd"/>
      <w:r w:rsidR="007B47F1">
        <w:rPr>
          <w:rFonts w:cstheme="minorHAnsi"/>
          <w:color w:val="333333"/>
          <w:sz w:val="24"/>
          <w:szCs w:val="24"/>
          <w:shd w:val="clear" w:color="auto" w:fill="FFFFFF"/>
        </w:rPr>
        <w:t>Best practice it to ship it to a department, and not an individual</w:t>
      </w:r>
      <w:proofErr w:type="gramStart"/>
      <w:r w:rsidR="007B47F1">
        <w:rPr>
          <w:rFonts w:cstheme="minorHAnsi"/>
          <w:color w:val="333333"/>
          <w:sz w:val="24"/>
          <w:szCs w:val="24"/>
          <w:shd w:val="clear" w:color="auto" w:fill="FFFFFF"/>
        </w:rPr>
        <w:t xml:space="preserve">.  </w:t>
      </w:r>
      <w:proofErr w:type="gramEnd"/>
      <w:r>
        <w:rPr>
          <w:rFonts w:cstheme="minorHAnsi"/>
          <w:color w:val="333333"/>
          <w:sz w:val="24"/>
          <w:szCs w:val="24"/>
          <w:shd w:val="clear" w:color="auto" w:fill="FFFFFF"/>
        </w:rPr>
        <w:t xml:space="preserve">For </w:t>
      </w:r>
      <w:proofErr w:type="gramStart"/>
      <w:r>
        <w:rPr>
          <w:rFonts w:cstheme="minorHAnsi"/>
          <w:color w:val="333333"/>
          <w:sz w:val="24"/>
          <w:szCs w:val="24"/>
          <w:shd w:val="clear" w:color="auto" w:fill="FFFFFF"/>
        </w:rPr>
        <w:t>instance</w:t>
      </w:r>
      <w:proofErr w:type="gramEnd"/>
      <w:r>
        <w:rPr>
          <w:rFonts w:cstheme="minorHAnsi"/>
          <w:color w:val="333333"/>
          <w:sz w:val="24"/>
          <w:szCs w:val="24"/>
          <w:shd w:val="clear" w:color="auto" w:fill="FFFFFF"/>
        </w:rPr>
        <w:t xml:space="preserve"> if a vendor did not have a place for a PO number or notes section, in the ship to, please indicate your name with the PO number such as this example: “</w:t>
      </w:r>
      <w:r w:rsidR="007B47F1">
        <w:rPr>
          <w:rFonts w:cstheme="minorHAnsi"/>
          <w:color w:val="333333"/>
          <w:sz w:val="24"/>
          <w:szCs w:val="24"/>
          <w:shd w:val="clear" w:color="auto" w:fill="FFFFFF"/>
        </w:rPr>
        <w:t>Support Operations Services</w:t>
      </w:r>
      <w:r>
        <w:rPr>
          <w:rFonts w:cstheme="minorHAnsi"/>
          <w:color w:val="333333"/>
          <w:sz w:val="24"/>
          <w:szCs w:val="24"/>
          <w:shd w:val="clear" w:color="auto" w:fill="FFFFFF"/>
        </w:rPr>
        <w:t xml:space="preserve"> PO257638”.</w:t>
      </w:r>
    </w:p>
    <w:p w14:paraId="42312216" w14:textId="795457AA" w:rsidR="00342797" w:rsidRPr="00331B4E" w:rsidRDefault="00342797" w:rsidP="00342797">
      <w:pPr>
        <w:spacing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3. </w:t>
      </w:r>
      <w:r w:rsidRPr="00331B4E">
        <w:rPr>
          <w:rFonts w:cstheme="minorHAnsi"/>
          <w:color w:val="333333"/>
          <w:sz w:val="24"/>
          <w:szCs w:val="24"/>
          <w:shd w:val="clear" w:color="auto" w:fill="FFFFFF"/>
        </w:rPr>
        <w:t>The Warehouse and Inventory Control Technician will be going through each package confirming items listed on PO and packing slip has been received. If there is no packing slip, the warehouse and inventory</w:t>
      </w:r>
      <w:r w:rsidR="007F18FA">
        <w:rPr>
          <w:rFonts w:cstheme="minorHAnsi"/>
          <w:color w:val="333333"/>
          <w:sz w:val="24"/>
          <w:szCs w:val="24"/>
          <w:shd w:val="clear" w:color="auto" w:fill="FFFFFF"/>
        </w:rPr>
        <w:t xml:space="preserve"> control</w:t>
      </w:r>
      <w:r w:rsidRPr="00331B4E">
        <w:rPr>
          <w:rFonts w:cstheme="minorHAnsi"/>
          <w:color w:val="333333"/>
          <w:sz w:val="24"/>
          <w:szCs w:val="24"/>
          <w:shd w:val="clear" w:color="auto" w:fill="FFFFFF"/>
        </w:rPr>
        <w:t xml:space="preserve"> technician will request the original order from you to ensure all items are received. </w:t>
      </w:r>
    </w:p>
    <w:p w14:paraId="71F58260" w14:textId="699E83BA" w:rsidR="00342797" w:rsidRPr="00331B4E" w:rsidRDefault="00342797" w:rsidP="00342797">
      <w:pPr>
        <w:spacing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4. </w:t>
      </w:r>
      <w:r w:rsidRPr="00A670D3">
        <w:rPr>
          <w:rFonts w:cstheme="minorHAnsi"/>
          <w:b/>
          <w:bCs/>
          <w:color w:val="FF0000"/>
          <w:sz w:val="24"/>
          <w:szCs w:val="24"/>
          <w:shd w:val="clear" w:color="auto" w:fill="FFFFFF"/>
        </w:rPr>
        <w:t>If item is over $500.00 it requires an asset tag</w:t>
      </w:r>
      <w:r w:rsidR="007F18FA">
        <w:rPr>
          <w:rFonts w:cstheme="minorHAnsi"/>
          <w:b/>
          <w:bCs/>
          <w:color w:val="FF0000"/>
          <w:sz w:val="24"/>
          <w:szCs w:val="24"/>
          <w:shd w:val="clear" w:color="auto" w:fill="FFFFFF"/>
        </w:rPr>
        <w:t xml:space="preserve"> and shipped to Santa Anita</w:t>
      </w:r>
      <w:r w:rsidRPr="00A670D3">
        <w:rPr>
          <w:rFonts w:cstheme="minorHAnsi"/>
          <w:b/>
          <w:bCs/>
          <w:color w:val="FF0000"/>
          <w:sz w:val="24"/>
          <w:szCs w:val="24"/>
          <w:shd w:val="clear" w:color="auto" w:fill="FFFFFF"/>
        </w:rPr>
        <w:t>.</w:t>
      </w:r>
      <w:r w:rsidRPr="00A670D3">
        <w:rPr>
          <w:rFonts w:cstheme="minorHAnsi"/>
          <w:color w:val="FF0000"/>
          <w:sz w:val="24"/>
          <w:szCs w:val="24"/>
          <w:shd w:val="clear" w:color="auto" w:fill="FFFFFF"/>
        </w:rPr>
        <w:t xml:space="preserve"> </w:t>
      </w:r>
    </w:p>
    <w:p w14:paraId="72979BA7" w14:textId="77777777" w:rsidR="00342797" w:rsidRPr="00331B4E" w:rsidRDefault="00342797" w:rsidP="00342797">
      <w:pPr>
        <w:shd w:val="clear" w:color="auto" w:fill="FFFFFF"/>
        <w:spacing w:before="100" w:beforeAutospacing="1" w:after="225" w:line="240" w:lineRule="auto"/>
        <w:rPr>
          <w:rFonts w:eastAsia="Times New Roman" w:cstheme="minorHAnsi"/>
          <w:color w:val="333333"/>
          <w:sz w:val="24"/>
          <w:szCs w:val="24"/>
        </w:rPr>
      </w:pPr>
      <w:r w:rsidRPr="00331B4E">
        <w:rPr>
          <w:rFonts w:eastAsia="Times New Roman" w:cstheme="minorHAnsi"/>
          <w:noProof/>
          <w:color w:val="333333"/>
          <w:sz w:val="24"/>
          <w:szCs w:val="24"/>
        </w:rPr>
        <w:lastRenderedPageBreak/>
        <w:drawing>
          <wp:anchor distT="0" distB="0" distL="114300" distR="114300" simplePos="0" relativeHeight="251661312" behindDoc="1" locked="0" layoutInCell="1" allowOverlap="1" wp14:anchorId="656FD943" wp14:editId="0EEEDA73">
            <wp:simplePos x="0" y="0"/>
            <wp:positionH relativeFrom="column">
              <wp:posOffset>2047875</wp:posOffset>
            </wp:positionH>
            <wp:positionV relativeFrom="paragraph">
              <wp:posOffset>293370</wp:posOffset>
            </wp:positionV>
            <wp:extent cx="2200275" cy="904875"/>
            <wp:effectExtent l="0" t="0" r="9525" b="9525"/>
            <wp:wrapTight wrapText="bothSides">
              <wp:wrapPolygon edited="0">
                <wp:start x="0" y="0"/>
                <wp:lineTo x="0" y="21373"/>
                <wp:lineTo x="21506" y="21373"/>
                <wp:lineTo x="21506" y="0"/>
                <wp:lineTo x="0" y="0"/>
              </wp:wrapPolygon>
            </wp:wrapTight>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904875"/>
                    </a:xfrm>
                    <a:prstGeom prst="rect">
                      <a:avLst/>
                    </a:prstGeom>
                    <a:noFill/>
                    <a:ln>
                      <a:noFill/>
                    </a:ln>
                  </pic:spPr>
                </pic:pic>
              </a:graphicData>
            </a:graphic>
          </wp:anchor>
        </w:drawing>
      </w:r>
      <w:r w:rsidRPr="00331B4E">
        <w:rPr>
          <w:rFonts w:eastAsia="Times New Roman" w:cstheme="minorHAnsi"/>
          <w:color w:val="333333"/>
          <w:sz w:val="24"/>
          <w:szCs w:val="24"/>
        </w:rPr>
        <w:t>Asset stamp will be added to the PO copy (below) </w:t>
      </w:r>
    </w:p>
    <w:p w14:paraId="3D3B3C65" w14:textId="77777777" w:rsidR="00342797" w:rsidRPr="00331B4E" w:rsidRDefault="00342797" w:rsidP="00342797">
      <w:pPr>
        <w:spacing w:line="240" w:lineRule="auto"/>
        <w:rPr>
          <w:rFonts w:cstheme="minorHAnsi"/>
          <w:color w:val="333333"/>
          <w:sz w:val="24"/>
          <w:szCs w:val="24"/>
          <w:shd w:val="clear" w:color="auto" w:fill="FFFFFF"/>
        </w:rPr>
      </w:pPr>
    </w:p>
    <w:p w14:paraId="2488C9BB" w14:textId="77777777" w:rsidR="00342797" w:rsidRPr="00331B4E" w:rsidRDefault="00342797" w:rsidP="00342797">
      <w:pPr>
        <w:spacing w:line="240" w:lineRule="auto"/>
        <w:rPr>
          <w:rFonts w:cstheme="minorHAnsi"/>
          <w:color w:val="333333"/>
          <w:sz w:val="24"/>
          <w:szCs w:val="24"/>
          <w:shd w:val="clear" w:color="auto" w:fill="FFFFFF"/>
        </w:rPr>
      </w:pPr>
    </w:p>
    <w:p w14:paraId="2EAFD903" w14:textId="77777777" w:rsidR="00342797" w:rsidRPr="00331B4E" w:rsidRDefault="00342797" w:rsidP="00342797">
      <w:pPr>
        <w:spacing w:line="240" w:lineRule="auto"/>
        <w:rPr>
          <w:rFonts w:cstheme="minorHAnsi"/>
          <w:color w:val="333333"/>
          <w:sz w:val="24"/>
          <w:szCs w:val="24"/>
          <w:shd w:val="clear" w:color="auto" w:fill="FFFFFF"/>
        </w:rPr>
      </w:pPr>
    </w:p>
    <w:p w14:paraId="2B2505E8" w14:textId="33B41D21" w:rsidR="00342797" w:rsidRPr="00331B4E" w:rsidRDefault="00342797" w:rsidP="00342797">
      <w:pPr>
        <w:spacing w:line="240" w:lineRule="auto"/>
        <w:rPr>
          <w:rFonts w:cstheme="minorHAnsi"/>
          <w:color w:val="333333"/>
          <w:sz w:val="24"/>
          <w:szCs w:val="24"/>
          <w:shd w:val="clear" w:color="auto" w:fill="FFFFFF"/>
        </w:rPr>
      </w:pPr>
      <w:r w:rsidRPr="00331B4E">
        <w:rPr>
          <w:rFonts w:cstheme="minorHAnsi"/>
          <w:color w:val="333333"/>
          <w:sz w:val="24"/>
          <w:szCs w:val="24"/>
          <w:shd w:val="clear" w:color="auto" w:fill="FFFFFF"/>
        </w:rPr>
        <w:t>Technician will adhere asset tag on equipment prior to delivery</w:t>
      </w:r>
      <w:r w:rsidR="007F18FA">
        <w:rPr>
          <w:rFonts w:cstheme="minorHAnsi"/>
          <w:color w:val="333333"/>
          <w:sz w:val="24"/>
          <w:szCs w:val="24"/>
          <w:shd w:val="clear" w:color="auto" w:fill="FFFFFF"/>
        </w:rPr>
        <w:t>.</w:t>
      </w:r>
    </w:p>
    <w:p w14:paraId="46606980" w14:textId="77777777" w:rsidR="00342797" w:rsidRPr="00331B4E" w:rsidRDefault="00342797" w:rsidP="00342797">
      <w:pPr>
        <w:spacing w:line="240" w:lineRule="auto"/>
        <w:rPr>
          <w:rFonts w:cstheme="minorHAnsi"/>
          <w:color w:val="333333"/>
          <w:sz w:val="24"/>
          <w:szCs w:val="24"/>
          <w:shd w:val="clear" w:color="auto" w:fill="FFFFFF"/>
        </w:rPr>
      </w:pPr>
      <w:r w:rsidRPr="00331B4E">
        <w:rPr>
          <w:rFonts w:cstheme="minorHAnsi"/>
          <w:color w:val="333333"/>
          <w:sz w:val="24"/>
          <w:szCs w:val="24"/>
          <w:shd w:val="clear" w:color="auto" w:fill="FFFFFF"/>
        </w:rPr>
        <w:t xml:space="preserve">*Technology equipment is the exception. Once items are checked asset tags are attached to the box and delivered to ITS technology deployment room. </w:t>
      </w:r>
    </w:p>
    <w:p w14:paraId="7BBC33A1" w14:textId="22D8C58E" w:rsidR="00342797" w:rsidRDefault="00342797" w:rsidP="00342797">
      <w:pPr>
        <w:spacing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5. It is the responsibility of the W &amp; I Tech to alert the program secretary of any order discrepancies. The program secretary will be responsible for any order discrepancy follow up. Be sure to read your packing slip first, it will often indicate the status of an item not received, </w:t>
      </w:r>
      <w:r w:rsidR="007F18FA">
        <w:rPr>
          <w:rFonts w:cstheme="minorHAnsi"/>
          <w:color w:val="333333"/>
          <w:sz w:val="24"/>
          <w:szCs w:val="24"/>
          <w:shd w:val="clear" w:color="auto" w:fill="FFFFFF"/>
        </w:rPr>
        <w:t>back order,</w:t>
      </w:r>
      <w:r>
        <w:rPr>
          <w:rFonts w:cstheme="minorHAnsi"/>
          <w:color w:val="333333"/>
          <w:sz w:val="24"/>
          <w:szCs w:val="24"/>
          <w:shd w:val="clear" w:color="auto" w:fill="FFFFFF"/>
        </w:rPr>
        <w:t xml:space="preserve"> etc. If your shipment was shorted or if you received damaged goods, you must call the vendor as soon as possible if you expect retribution. The vendors are usually very courteous in this area but do have limited response times. </w:t>
      </w:r>
    </w:p>
    <w:p w14:paraId="2B46E062" w14:textId="77777777" w:rsidR="00342797" w:rsidRDefault="00342797" w:rsidP="00342797">
      <w:pPr>
        <w:spacing w:line="240" w:lineRule="auto"/>
        <w:rPr>
          <w:rFonts w:ascii="Calibri" w:hAnsi="Calibri" w:cs="Calibri"/>
          <w:color w:val="333333"/>
          <w:sz w:val="24"/>
          <w:szCs w:val="24"/>
          <w:shd w:val="clear" w:color="auto" w:fill="FFFFFF"/>
        </w:rPr>
      </w:pPr>
      <w:r>
        <w:rPr>
          <w:noProof/>
        </w:rPr>
        <w:drawing>
          <wp:anchor distT="0" distB="0" distL="114300" distR="114300" simplePos="0" relativeHeight="251664384" behindDoc="1" locked="0" layoutInCell="1" allowOverlap="1" wp14:anchorId="51E0F35B" wp14:editId="3DE4BA9B">
            <wp:simplePos x="0" y="0"/>
            <wp:positionH relativeFrom="margin">
              <wp:align>center</wp:align>
            </wp:positionH>
            <wp:positionV relativeFrom="paragraph">
              <wp:posOffset>409575</wp:posOffset>
            </wp:positionV>
            <wp:extent cx="2200275" cy="1000125"/>
            <wp:effectExtent l="0" t="0" r="9525" b="9525"/>
            <wp:wrapTight wrapText="bothSides">
              <wp:wrapPolygon edited="0">
                <wp:start x="0" y="0"/>
                <wp:lineTo x="0" y="21394"/>
                <wp:lineTo x="21506" y="21394"/>
                <wp:lineTo x="21506"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anchor>
        </w:drawing>
      </w:r>
      <w:r>
        <w:rPr>
          <w:rFonts w:ascii="Calibri" w:hAnsi="Calibri" w:cs="Calibri"/>
          <w:color w:val="333333"/>
          <w:sz w:val="24"/>
          <w:szCs w:val="24"/>
          <w:shd w:val="clear" w:color="auto" w:fill="FFFFFF"/>
        </w:rPr>
        <w:t xml:space="preserve">A receiving stamp should be stamp on your packing slip indicating date, received by and if your order was partial or complete. (See below) </w:t>
      </w:r>
    </w:p>
    <w:p w14:paraId="591ADA87" w14:textId="77777777" w:rsidR="00342797" w:rsidRPr="003B33AB" w:rsidRDefault="00342797" w:rsidP="00342797">
      <w:pPr>
        <w:spacing w:line="240" w:lineRule="auto"/>
        <w:rPr>
          <w:rFonts w:ascii="Calibri" w:hAnsi="Calibri" w:cs="Calibri"/>
          <w:color w:val="333333"/>
          <w:sz w:val="20"/>
          <w:szCs w:val="20"/>
          <w:shd w:val="clear" w:color="auto" w:fill="FFFFFF"/>
        </w:rPr>
      </w:pPr>
    </w:p>
    <w:p w14:paraId="763E5F75" w14:textId="77777777" w:rsidR="00342797" w:rsidRDefault="00342797" w:rsidP="00342797">
      <w:pPr>
        <w:spacing w:line="240" w:lineRule="auto"/>
        <w:rPr>
          <w:rFonts w:cstheme="minorHAnsi"/>
          <w:sz w:val="20"/>
          <w:szCs w:val="24"/>
        </w:rPr>
      </w:pPr>
    </w:p>
    <w:p w14:paraId="139A8E04" w14:textId="0AD7B044" w:rsidR="00342797" w:rsidRDefault="00342797" w:rsidP="00342797">
      <w:pPr>
        <w:spacing w:line="240" w:lineRule="auto"/>
        <w:rPr>
          <w:rFonts w:cstheme="minorHAnsi"/>
          <w:color w:val="333333"/>
          <w:sz w:val="24"/>
          <w:szCs w:val="24"/>
          <w:shd w:val="clear" w:color="auto" w:fill="FFFFFF"/>
        </w:rPr>
      </w:pPr>
    </w:p>
    <w:p w14:paraId="0F91E005" w14:textId="6A4BE5F2" w:rsidR="00342797" w:rsidRDefault="00342797" w:rsidP="00342797">
      <w:pPr>
        <w:spacing w:line="240" w:lineRule="auto"/>
        <w:rPr>
          <w:rFonts w:cstheme="minorHAnsi"/>
          <w:color w:val="333333"/>
          <w:sz w:val="24"/>
          <w:szCs w:val="24"/>
          <w:shd w:val="clear" w:color="auto" w:fill="FFFFFF"/>
        </w:rPr>
      </w:pPr>
    </w:p>
    <w:p w14:paraId="7CC175B6" w14:textId="537A2FF9" w:rsidR="00342797" w:rsidRDefault="00825E1D" w:rsidP="00342797">
      <w:pPr>
        <w:spacing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Make sure that you have two verifying </w:t>
      </w:r>
      <w:r w:rsidR="00222635">
        <w:rPr>
          <w:rFonts w:cstheme="minorHAnsi"/>
          <w:color w:val="333333"/>
          <w:sz w:val="24"/>
          <w:szCs w:val="24"/>
          <w:shd w:val="clear" w:color="auto" w:fill="FFFFFF"/>
        </w:rPr>
        <w:t>signatures</w:t>
      </w:r>
      <w:r>
        <w:rPr>
          <w:rFonts w:cstheme="minorHAnsi"/>
          <w:color w:val="333333"/>
          <w:sz w:val="24"/>
          <w:szCs w:val="24"/>
          <w:shd w:val="clear" w:color="auto" w:fill="FFFFFF"/>
        </w:rPr>
        <w:t xml:space="preserve"> on the receiving documents </w:t>
      </w:r>
      <w:r w:rsidR="00222635">
        <w:rPr>
          <w:rFonts w:cstheme="minorHAnsi"/>
          <w:color w:val="333333"/>
          <w:sz w:val="24"/>
          <w:szCs w:val="24"/>
          <w:shd w:val="clear" w:color="auto" w:fill="FFFFFF"/>
        </w:rPr>
        <w:t>i</w:t>
      </w:r>
      <w:r>
        <w:rPr>
          <w:rFonts w:cstheme="minorHAnsi"/>
          <w:color w:val="333333"/>
          <w:sz w:val="24"/>
          <w:szCs w:val="24"/>
          <w:shd w:val="clear" w:color="auto" w:fill="FFFFFF"/>
        </w:rPr>
        <w:t>f W&amp;I tech didn’t receive items. Example, Cal-Card purchase</w:t>
      </w:r>
      <w:r w:rsidR="00222635">
        <w:rPr>
          <w:rFonts w:cstheme="minorHAnsi"/>
          <w:color w:val="333333"/>
          <w:sz w:val="24"/>
          <w:szCs w:val="24"/>
          <w:shd w:val="clear" w:color="auto" w:fill="FFFFFF"/>
        </w:rPr>
        <w:t>s</w:t>
      </w:r>
      <w:r w:rsidR="00F72E4A">
        <w:rPr>
          <w:rFonts w:cstheme="minorHAnsi"/>
          <w:color w:val="333333"/>
          <w:sz w:val="24"/>
          <w:szCs w:val="24"/>
          <w:shd w:val="clear" w:color="auto" w:fill="FFFFFF"/>
        </w:rPr>
        <w:t xml:space="preserve"> or if you </w:t>
      </w:r>
      <w:r w:rsidR="00A602E6">
        <w:rPr>
          <w:rFonts w:cstheme="minorHAnsi"/>
          <w:color w:val="333333"/>
          <w:sz w:val="24"/>
          <w:szCs w:val="24"/>
          <w:shd w:val="clear" w:color="auto" w:fill="FFFFFF"/>
        </w:rPr>
        <w:t xml:space="preserve">received it </w:t>
      </w:r>
      <w:r w:rsidR="007F5AF0">
        <w:rPr>
          <w:rFonts w:cstheme="minorHAnsi"/>
          <w:color w:val="333333"/>
          <w:sz w:val="24"/>
          <w:szCs w:val="24"/>
          <w:shd w:val="clear" w:color="auto" w:fill="FFFFFF"/>
        </w:rPr>
        <w:t>at Greengate, Cesar Chavez, or Alyce Norman.</w:t>
      </w:r>
    </w:p>
    <w:p w14:paraId="4362B414" w14:textId="0BED1F11" w:rsidR="00222635" w:rsidRDefault="00222635" w:rsidP="00342797">
      <w:pPr>
        <w:spacing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6. </w:t>
      </w:r>
      <w:r w:rsidR="007F5AF0">
        <w:rPr>
          <w:rFonts w:cstheme="minorHAnsi"/>
          <w:color w:val="333333"/>
          <w:sz w:val="24"/>
          <w:szCs w:val="24"/>
          <w:shd w:val="clear" w:color="auto" w:fill="FFFFFF"/>
        </w:rPr>
        <w:t xml:space="preserve">If items are received at Greengate, Cesar Chavez, or Alyce Norman, </w:t>
      </w:r>
      <w:r w:rsidR="001D2FC2">
        <w:rPr>
          <w:rFonts w:cstheme="minorHAnsi"/>
          <w:color w:val="333333"/>
          <w:sz w:val="24"/>
          <w:szCs w:val="24"/>
          <w:shd w:val="clear" w:color="auto" w:fill="FFFFFF"/>
        </w:rPr>
        <w:t>and</w:t>
      </w:r>
      <w:r w:rsidR="00EA4963">
        <w:rPr>
          <w:rFonts w:cstheme="minorHAnsi"/>
          <w:color w:val="333333"/>
          <w:sz w:val="24"/>
          <w:szCs w:val="24"/>
          <w:shd w:val="clear" w:color="auto" w:fill="FFFFFF"/>
        </w:rPr>
        <w:t xml:space="preserve"> are not on an open-ended PO, please send the PO and packing slip to </w:t>
      </w:r>
      <w:hyperlink r:id="rId19" w:history="1">
        <w:r w:rsidR="00EA4963" w:rsidRPr="00E152F7">
          <w:rPr>
            <w:rStyle w:val="Hyperlink"/>
            <w:rFonts w:cstheme="minorHAnsi"/>
            <w:sz w:val="24"/>
            <w:szCs w:val="24"/>
            <w:shd w:val="clear" w:color="auto" w:fill="FFFFFF"/>
          </w:rPr>
          <w:t>sos.warehouse@ycoe.org</w:t>
        </w:r>
      </w:hyperlink>
      <w:r w:rsidR="00EA4963">
        <w:rPr>
          <w:rFonts w:cstheme="minorHAnsi"/>
          <w:color w:val="333333"/>
          <w:sz w:val="24"/>
          <w:szCs w:val="24"/>
          <w:shd w:val="clear" w:color="auto" w:fill="FFFFFF"/>
        </w:rPr>
        <w:t xml:space="preserve"> It is imperative that the paperwork for receiving is sent in a timely manner</w:t>
      </w:r>
      <w:r w:rsidR="00963C0A">
        <w:rPr>
          <w:rFonts w:cstheme="minorHAnsi"/>
          <w:color w:val="333333"/>
          <w:sz w:val="24"/>
          <w:szCs w:val="24"/>
          <w:shd w:val="clear" w:color="auto" w:fill="FFFFFF"/>
        </w:rPr>
        <w:t xml:space="preserve"> </w:t>
      </w:r>
      <w:r w:rsidR="00FE6CB8">
        <w:rPr>
          <w:rFonts w:cstheme="minorHAnsi"/>
          <w:color w:val="333333"/>
          <w:sz w:val="24"/>
          <w:szCs w:val="24"/>
          <w:shd w:val="clear" w:color="auto" w:fill="FFFFFF"/>
        </w:rPr>
        <w:t xml:space="preserve">for W&amp;I tech to </w:t>
      </w:r>
      <w:r w:rsidR="0087558F">
        <w:rPr>
          <w:rFonts w:cstheme="minorHAnsi"/>
          <w:color w:val="333333"/>
          <w:sz w:val="24"/>
          <w:szCs w:val="24"/>
          <w:shd w:val="clear" w:color="auto" w:fill="FFFFFF"/>
        </w:rPr>
        <w:t>track</w:t>
      </w:r>
      <w:r w:rsidR="00FE6CB8">
        <w:rPr>
          <w:rFonts w:cstheme="minorHAnsi"/>
          <w:color w:val="333333"/>
          <w:sz w:val="24"/>
          <w:szCs w:val="24"/>
          <w:shd w:val="clear" w:color="auto" w:fill="FFFFFF"/>
        </w:rPr>
        <w:t xml:space="preserve"> completion of orders</w:t>
      </w:r>
      <w:r w:rsidR="00813136">
        <w:rPr>
          <w:rFonts w:cstheme="minorHAnsi"/>
          <w:color w:val="333333"/>
          <w:sz w:val="24"/>
          <w:szCs w:val="24"/>
          <w:shd w:val="clear" w:color="auto" w:fill="FFFFFF"/>
        </w:rPr>
        <w:t xml:space="preserve"> o</w:t>
      </w:r>
      <w:r w:rsidR="009B6AA1">
        <w:rPr>
          <w:rFonts w:cstheme="minorHAnsi"/>
          <w:color w:val="333333"/>
          <w:sz w:val="24"/>
          <w:szCs w:val="24"/>
          <w:shd w:val="clear" w:color="auto" w:fill="FFFFFF"/>
        </w:rPr>
        <w:t>n</w:t>
      </w:r>
      <w:r w:rsidR="00813136">
        <w:rPr>
          <w:rFonts w:cstheme="minorHAnsi"/>
          <w:color w:val="333333"/>
          <w:sz w:val="24"/>
          <w:szCs w:val="24"/>
          <w:shd w:val="clear" w:color="auto" w:fill="FFFFFF"/>
        </w:rPr>
        <w:t xml:space="preserve"> </w:t>
      </w:r>
      <w:r w:rsidR="001D2FC2">
        <w:rPr>
          <w:rFonts w:cstheme="minorHAnsi"/>
          <w:color w:val="333333"/>
          <w:sz w:val="24"/>
          <w:szCs w:val="24"/>
          <w:shd w:val="clear" w:color="auto" w:fill="FFFFFF"/>
        </w:rPr>
        <w:t>their end.</w:t>
      </w:r>
      <w:r w:rsidR="00A3086A">
        <w:rPr>
          <w:rFonts w:cstheme="minorHAnsi"/>
          <w:color w:val="333333"/>
          <w:sz w:val="24"/>
          <w:szCs w:val="24"/>
          <w:shd w:val="clear" w:color="auto" w:fill="FFFFFF"/>
        </w:rPr>
        <w:t xml:space="preserve">  </w:t>
      </w:r>
    </w:p>
    <w:p w14:paraId="2DC637B7" w14:textId="5E3A6F4B" w:rsidR="00963472" w:rsidRDefault="00963472" w:rsidP="00342797">
      <w:pPr>
        <w:spacing w:line="240" w:lineRule="auto"/>
        <w:rPr>
          <w:rFonts w:cstheme="minorHAnsi"/>
          <w:color w:val="333333"/>
          <w:sz w:val="24"/>
          <w:szCs w:val="24"/>
          <w:shd w:val="clear" w:color="auto" w:fill="FFFFFF"/>
        </w:rPr>
      </w:pPr>
      <w:r>
        <w:rPr>
          <w:rFonts w:cstheme="minorHAnsi"/>
          <w:color w:val="333333"/>
          <w:sz w:val="24"/>
          <w:szCs w:val="24"/>
          <w:shd w:val="clear" w:color="auto" w:fill="FFFFFF"/>
        </w:rPr>
        <w:t>7</w:t>
      </w:r>
      <w:r w:rsidR="00913CCD">
        <w:rPr>
          <w:rFonts w:cstheme="minorHAnsi"/>
          <w:color w:val="333333"/>
          <w:sz w:val="24"/>
          <w:szCs w:val="24"/>
          <w:shd w:val="clear" w:color="auto" w:fill="FFFFFF"/>
        </w:rPr>
        <w:t>.</w:t>
      </w:r>
      <w:r>
        <w:rPr>
          <w:rFonts w:cstheme="minorHAnsi"/>
          <w:color w:val="333333"/>
          <w:sz w:val="24"/>
          <w:szCs w:val="24"/>
          <w:shd w:val="clear" w:color="auto" w:fill="FFFFFF"/>
        </w:rPr>
        <w:t xml:space="preserve"> 2 signatures are needed in the following situations:</w:t>
      </w:r>
    </w:p>
    <w:p w14:paraId="71FF181A" w14:textId="022F5689" w:rsidR="00963472" w:rsidRDefault="00963472" w:rsidP="00963472">
      <w:pPr>
        <w:pStyle w:val="ListParagraph"/>
        <w:numPr>
          <w:ilvl w:val="0"/>
          <w:numId w:val="2"/>
        </w:numPr>
        <w:spacing w:line="240" w:lineRule="auto"/>
        <w:rPr>
          <w:rFonts w:cstheme="minorHAnsi"/>
          <w:color w:val="333333"/>
          <w:sz w:val="24"/>
          <w:szCs w:val="24"/>
          <w:shd w:val="clear" w:color="auto" w:fill="FFFFFF"/>
        </w:rPr>
      </w:pPr>
      <w:r>
        <w:rPr>
          <w:rFonts w:cstheme="minorHAnsi"/>
          <w:color w:val="333333"/>
          <w:sz w:val="24"/>
          <w:szCs w:val="24"/>
          <w:shd w:val="clear" w:color="auto" w:fill="FFFFFF"/>
        </w:rPr>
        <w:t>If the person purchased the items off site, another person needs to verify that they were received.</w:t>
      </w:r>
    </w:p>
    <w:p w14:paraId="371D8860" w14:textId="7840F16F" w:rsidR="00963472" w:rsidRPr="00963472" w:rsidRDefault="003C6C28" w:rsidP="00963472">
      <w:pPr>
        <w:pStyle w:val="ListParagraph"/>
        <w:numPr>
          <w:ilvl w:val="0"/>
          <w:numId w:val="2"/>
        </w:numPr>
        <w:spacing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If the person ordering the items receives them, then another person needs to sign to verify that they were received. </w:t>
      </w:r>
    </w:p>
    <w:p w14:paraId="06EECC50" w14:textId="0FAA2E57" w:rsidR="00EA4963" w:rsidRDefault="00EA4963" w:rsidP="00EA4963">
      <w:pPr>
        <w:pStyle w:val="Subtitle"/>
      </w:pPr>
    </w:p>
    <w:p w14:paraId="063873AD" w14:textId="68CC7699" w:rsidR="00EA4963" w:rsidRPr="00DF0DA0" w:rsidRDefault="00EA4963" w:rsidP="00EA4963">
      <w:pPr>
        <w:pStyle w:val="Subtitle"/>
      </w:pPr>
      <w:r>
        <w:t xml:space="preserve">If you have any question or concerns regarding an order or package that was received, please contact us at </w:t>
      </w:r>
      <w:hyperlink r:id="rId20" w:history="1">
        <w:r w:rsidRPr="00331B4E">
          <w:rPr>
            <w:rStyle w:val="Hyperlink"/>
            <w:rFonts w:cstheme="minorHAnsi"/>
            <w:sz w:val="24"/>
            <w:szCs w:val="24"/>
          </w:rPr>
          <w:t>sos.warehouse@ycoe.org</w:t>
        </w:r>
      </w:hyperlink>
    </w:p>
    <w:p w14:paraId="06C5F6B5" w14:textId="77777777" w:rsidR="00342797" w:rsidRPr="00331B4E" w:rsidRDefault="00342797" w:rsidP="00342797">
      <w:pPr>
        <w:spacing w:line="240" w:lineRule="auto"/>
        <w:rPr>
          <w:rFonts w:cstheme="minorHAnsi"/>
          <w:color w:val="333333"/>
          <w:sz w:val="24"/>
          <w:szCs w:val="24"/>
          <w:shd w:val="clear" w:color="auto" w:fill="FFFFFF"/>
        </w:rPr>
      </w:pPr>
    </w:p>
    <w:p w14:paraId="57C46B77" w14:textId="77777777" w:rsidR="00EA4963" w:rsidRDefault="00EA4963" w:rsidP="00EA4963">
      <w:pPr>
        <w:pStyle w:val="Title"/>
        <w:rPr>
          <w:sz w:val="44"/>
        </w:rPr>
      </w:pPr>
    </w:p>
    <w:p w14:paraId="47B8F3EE" w14:textId="77777777" w:rsidR="00EA4963" w:rsidRDefault="00EA4963" w:rsidP="00EA4963">
      <w:pPr>
        <w:pStyle w:val="Title"/>
        <w:rPr>
          <w:sz w:val="44"/>
        </w:rPr>
      </w:pPr>
    </w:p>
    <w:p w14:paraId="5907CDF8" w14:textId="77777777" w:rsidR="00EA4963" w:rsidRDefault="00EA4963" w:rsidP="00EA4963">
      <w:pPr>
        <w:pStyle w:val="Title"/>
        <w:rPr>
          <w:sz w:val="44"/>
        </w:rPr>
      </w:pPr>
    </w:p>
    <w:p w14:paraId="07ED0FFB" w14:textId="77777777" w:rsidR="00EA4963" w:rsidRDefault="00EA4963" w:rsidP="00EA4963">
      <w:pPr>
        <w:pStyle w:val="Title"/>
        <w:rPr>
          <w:sz w:val="44"/>
        </w:rPr>
      </w:pPr>
    </w:p>
    <w:p w14:paraId="606A541F" w14:textId="77777777" w:rsidR="00EA4963" w:rsidRDefault="00EA4963" w:rsidP="00EA4963">
      <w:pPr>
        <w:pStyle w:val="Title"/>
        <w:rPr>
          <w:sz w:val="44"/>
        </w:rPr>
      </w:pPr>
    </w:p>
    <w:p w14:paraId="0BD17F1C" w14:textId="77777777" w:rsidR="00EA4963" w:rsidRDefault="00EA4963" w:rsidP="00EA4963">
      <w:pPr>
        <w:pStyle w:val="Title"/>
        <w:rPr>
          <w:sz w:val="44"/>
        </w:rPr>
      </w:pPr>
    </w:p>
    <w:p w14:paraId="05AF1DB4" w14:textId="77777777" w:rsidR="007267E9" w:rsidRDefault="007267E9"/>
    <w:sectPr w:rsidR="007267E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E221" w14:textId="77777777" w:rsidR="001C5AC6" w:rsidRDefault="001C5AC6" w:rsidP="001214AD">
      <w:pPr>
        <w:spacing w:after="0" w:line="240" w:lineRule="auto"/>
      </w:pPr>
      <w:r>
        <w:separator/>
      </w:r>
    </w:p>
  </w:endnote>
  <w:endnote w:type="continuationSeparator" w:id="0">
    <w:p w14:paraId="676C8868" w14:textId="77777777" w:rsidR="001C5AC6" w:rsidRDefault="001C5AC6" w:rsidP="0012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6212" w14:textId="19756423" w:rsidR="001214AD" w:rsidRDefault="001214AD">
    <w:pPr>
      <w:pStyle w:val="Footer"/>
    </w:pPr>
    <w:r>
      <w:t>Revised 11/9/2021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9546" w14:textId="77777777" w:rsidR="001C5AC6" w:rsidRDefault="001C5AC6" w:rsidP="001214AD">
      <w:pPr>
        <w:spacing w:after="0" w:line="240" w:lineRule="auto"/>
      </w:pPr>
      <w:r>
        <w:separator/>
      </w:r>
    </w:p>
  </w:footnote>
  <w:footnote w:type="continuationSeparator" w:id="0">
    <w:p w14:paraId="178D1076" w14:textId="77777777" w:rsidR="001C5AC6" w:rsidRDefault="001C5AC6" w:rsidP="00121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31108"/>
    <w:multiLevelType w:val="hybridMultilevel"/>
    <w:tmpl w:val="B622B23A"/>
    <w:lvl w:ilvl="0" w:tplc="33524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522AD4"/>
    <w:multiLevelType w:val="hybridMultilevel"/>
    <w:tmpl w:val="7BEEC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97"/>
    <w:rsid w:val="00025E1F"/>
    <w:rsid w:val="00056DB8"/>
    <w:rsid w:val="00063F93"/>
    <w:rsid w:val="000F2398"/>
    <w:rsid w:val="001214AD"/>
    <w:rsid w:val="0018026D"/>
    <w:rsid w:val="00190AD6"/>
    <w:rsid w:val="001A7AA7"/>
    <w:rsid w:val="001C5AC6"/>
    <w:rsid w:val="001D2FC2"/>
    <w:rsid w:val="00222635"/>
    <w:rsid w:val="00285BD2"/>
    <w:rsid w:val="00342797"/>
    <w:rsid w:val="003B59AA"/>
    <w:rsid w:val="003C6C28"/>
    <w:rsid w:val="003F2F75"/>
    <w:rsid w:val="004845C4"/>
    <w:rsid w:val="00574964"/>
    <w:rsid w:val="0061213B"/>
    <w:rsid w:val="006925EF"/>
    <w:rsid w:val="007267E9"/>
    <w:rsid w:val="007646E1"/>
    <w:rsid w:val="007B47F1"/>
    <w:rsid w:val="007D37BD"/>
    <w:rsid w:val="007F18FA"/>
    <w:rsid w:val="007F5AF0"/>
    <w:rsid w:val="00813136"/>
    <w:rsid w:val="00825E1D"/>
    <w:rsid w:val="0087558F"/>
    <w:rsid w:val="008A3B75"/>
    <w:rsid w:val="008D5A22"/>
    <w:rsid w:val="00913CCD"/>
    <w:rsid w:val="00963472"/>
    <w:rsid w:val="00963C0A"/>
    <w:rsid w:val="009B6AA1"/>
    <w:rsid w:val="00A3086A"/>
    <w:rsid w:val="00A602E6"/>
    <w:rsid w:val="00A64101"/>
    <w:rsid w:val="00A670D3"/>
    <w:rsid w:val="00AC12DD"/>
    <w:rsid w:val="00C66014"/>
    <w:rsid w:val="00CD414B"/>
    <w:rsid w:val="00D31942"/>
    <w:rsid w:val="00D432E9"/>
    <w:rsid w:val="00D73E9F"/>
    <w:rsid w:val="00DC180E"/>
    <w:rsid w:val="00E33622"/>
    <w:rsid w:val="00EA4963"/>
    <w:rsid w:val="00F00E33"/>
    <w:rsid w:val="00F66D16"/>
    <w:rsid w:val="00F72E4A"/>
    <w:rsid w:val="00FB55AD"/>
    <w:rsid w:val="00F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7782"/>
  <w15:chartTrackingRefBased/>
  <w15:docId w15:val="{E33BA33C-EF9B-4CE6-944B-B0B94E55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97"/>
  </w:style>
  <w:style w:type="paragraph" w:styleId="Heading1">
    <w:name w:val="heading 1"/>
    <w:basedOn w:val="Normal"/>
    <w:next w:val="Normal"/>
    <w:link w:val="Heading1Char"/>
    <w:uiPriority w:val="9"/>
    <w:qFormat/>
    <w:rsid w:val="00EA49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27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79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42797"/>
    <w:rPr>
      <w:color w:val="0563C1" w:themeColor="hyperlink"/>
      <w:u w:val="single"/>
    </w:rPr>
  </w:style>
  <w:style w:type="character" w:customStyle="1" w:styleId="highlight">
    <w:name w:val="highlight"/>
    <w:basedOn w:val="DefaultParagraphFont"/>
    <w:rsid w:val="00342797"/>
  </w:style>
  <w:style w:type="character" w:styleId="UnresolvedMention">
    <w:name w:val="Unresolved Mention"/>
    <w:basedOn w:val="DefaultParagraphFont"/>
    <w:uiPriority w:val="99"/>
    <w:semiHidden/>
    <w:unhideWhenUsed/>
    <w:rsid w:val="00342797"/>
    <w:rPr>
      <w:color w:val="605E5C"/>
      <w:shd w:val="clear" w:color="auto" w:fill="E1DFDD"/>
    </w:rPr>
  </w:style>
  <w:style w:type="character" w:customStyle="1" w:styleId="Heading1Char">
    <w:name w:val="Heading 1 Char"/>
    <w:basedOn w:val="DefaultParagraphFont"/>
    <w:link w:val="Heading1"/>
    <w:uiPriority w:val="9"/>
    <w:rsid w:val="00EA496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A49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4963"/>
    <w:rPr>
      <w:rFonts w:eastAsiaTheme="minorEastAsia"/>
      <w:color w:val="5A5A5A" w:themeColor="text1" w:themeTint="A5"/>
      <w:spacing w:val="15"/>
    </w:rPr>
  </w:style>
  <w:style w:type="paragraph" w:styleId="ListParagraph">
    <w:name w:val="List Paragraph"/>
    <w:basedOn w:val="Normal"/>
    <w:uiPriority w:val="34"/>
    <w:qFormat/>
    <w:rsid w:val="00EA4963"/>
    <w:pPr>
      <w:ind w:left="720"/>
      <w:contextualSpacing/>
    </w:pPr>
  </w:style>
  <w:style w:type="paragraph" w:styleId="Header">
    <w:name w:val="header"/>
    <w:basedOn w:val="Normal"/>
    <w:link w:val="HeaderChar"/>
    <w:uiPriority w:val="99"/>
    <w:unhideWhenUsed/>
    <w:rsid w:val="00121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AD"/>
  </w:style>
  <w:style w:type="paragraph" w:styleId="Footer">
    <w:name w:val="footer"/>
    <w:basedOn w:val="Normal"/>
    <w:link w:val="FooterChar"/>
    <w:uiPriority w:val="99"/>
    <w:unhideWhenUsed/>
    <w:rsid w:val="00121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s.warehouse@ycoe.org"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sos.warehouse@ycoe.org" TargetMode="External"/><Relationship Id="rId20" Type="http://schemas.openxmlformats.org/officeDocument/2006/relationships/hyperlink" Target="mailto:sos.warehouse@yco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os.warehouse@ycoe.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os.warehouse@yco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gin.myschoolbuilding.com/ms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C7D912B1AE54395ACC3DE322854FB" ma:contentTypeVersion="13" ma:contentTypeDescription="Create a new document." ma:contentTypeScope="" ma:versionID="d4f89130b031082a9ed2944fc3607f62">
  <xsd:schema xmlns:xsd="http://www.w3.org/2001/XMLSchema" xmlns:xs="http://www.w3.org/2001/XMLSchema" xmlns:p="http://schemas.microsoft.com/office/2006/metadata/properties" xmlns:ns2="a2ff7a4e-f88f-4dde-8e08-b59023d19d41" xmlns:ns3="6c114f29-f8ec-4b1d-a5c0-c5accae7374f" targetNamespace="http://schemas.microsoft.com/office/2006/metadata/properties" ma:root="true" ma:fieldsID="b950b266397d3e41594a0f3fb2acb244" ns2:_="" ns3:_="">
    <xsd:import namespace="a2ff7a4e-f88f-4dde-8e08-b59023d19d41"/>
    <xsd:import namespace="6c114f29-f8ec-4b1d-a5c0-c5accae73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f7a4e-f88f-4dde-8e08-b59023d19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14f29-f8ec-4b1d-a5c0-c5accae737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22041-DE56-460D-BD24-65498DC0D33B}">
  <ds:schemaRefs>
    <ds:schemaRef ds:uri="http://schemas.microsoft.com/sharepoint/v3/contenttype/forms"/>
  </ds:schemaRefs>
</ds:datastoreItem>
</file>

<file path=customXml/itemProps2.xml><?xml version="1.0" encoding="utf-8"?>
<ds:datastoreItem xmlns:ds="http://schemas.openxmlformats.org/officeDocument/2006/customXml" ds:itemID="{A4CF9882-397B-482C-95A7-A59B8A20C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1E4C4-C9E1-4CA1-B54D-8608CB691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f7a4e-f88f-4dde-8e08-b59023d19d41"/>
    <ds:schemaRef ds:uri="6c114f29-f8ec-4b1d-a5c0-c5accae73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 Celia</dc:creator>
  <cp:keywords/>
  <dc:description/>
  <cp:lastModifiedBy>Matthew Juchniewicz</cp:lastModifiedBy>
  <cp:revision>10</cp:revision>
  <dcterms:created xsi:type="dcterms:W3CDTF">2021-11-19T17:47:00Z</dcterms:created>
  <dcterms:modified xsi:type="dcterms:W3CDTF">2021-11-29T20:55:00Z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0x010100990C7D912B1AE54395ACC3DE322854FB</vt:lpwstr>
  </property>
</Properties>
</file>